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1921" w14:textId="74DE0406" w:rsidR="003A600A" w:rsidRDefault="008F43C8">
      <w:pPr>
        <w:spacing w:line="259" w:lineRule="auto"/>
        <w:ind w:left="0" w:right="0" w:firstLine="0"/>
      </w:pPr>
      <w:r>
        <w:t>.0</w:t>
      </w:r>
    </w:p>
    <w:p w14:paraId="4A0545D1" w14:textId="36E28665" w:rsidR="006357EC" w:rsidRDefault="006357EC">
      <w:pPr>
        <w:spacing w:line="259" w:lineRule="auto"/>
        <w:ind w:left="0" w:right="0" w:firstLine="0"/>
      </w:pPr>
    </w:p>
    <w:p w14:paraId="2B4AABCE" w14:textId="77777777" w:rsidR="00051AE7" w:rsidRDefault="00051AE7">
      <w:pPr>
        <w:spacing w:line="259" w:lineRule="auto"/>
        <w:ind w:left="0" w:right="0" w:firstLine="0"/>
      </w:pPr>
    </w:p>
    <w:p w14:paraId="3CED68DC" w14:textId="61CBEE1D" w:rsidR="00CC789D" w:rsidRDefault="002E551E">
      <w:pPr>
        <w:spacing w:line="259" w:lineRule="auto"/>
        <w:ind w:left="0" w:right="0" w:firstLine="0"/>
      </w:pPr>
      <w:r>
        <w:t xml:space="preserve">                                             </w:t>
      </w:r>
    </w:p>
    <w:p w14:paraId="7ADC9E1A" w14:textId="77777777" w:rsidR="00CC789D" w:rsidRDefault="002E551E">
      <w:pPr>
        <w:spacing w:after="50" w:line="259" w:lineRule="auto"/>
        <w:ind w:left="0" w:right="0" w:firstLine="0"/>
      </w:pPr>
      <w:r>
        <w:t xml:space="preserve"> </w:t>
      </w:r>
    </w:p>
    <w:p w14:paraId="7CAA5802" w14:textId="77777777" w:rsidR="00CC789D" w:rsidRDefault="002E551E">
      <w:pPr>
        <w:spacing w:line="259" w:lineRule="auto"/>
        <w:ind w:left="0" w:right="608" w:firstLine="0"/>
        <w:jc w:val="center"/>
      </w:pPr>
      <w:r>
        <w:rPr>
          <w:b/>
          <w:sz w:val="32"/>
          <w:u w:val="single" w:color="000000"/>
        </w:rPr>
        <w:t>ST. ANDREW’S, ROXBOURNE</w:t>
      </w:r>
      <w:r>
        <w:rPr>
          <w:b/>
          <w:sz w:val="32"/>
        </w:rPr>
        <w:t xml:space="preserve"> </w:t>
      </w:r>
    </w:p>
    <w:p w14:paraId="2DFF3BA4" w14:textId="77777777" w:rsidR="00CC789D" w:rsidRDefault="002E551E">
      <w:pPr>
        <w:spacing w:line="259" w:lineRule="auto"/>
        <w:ind w:left="0" w:right="0" w:firstLine="0"/>
      </w:pPr>
      <w:r>
        <w:rPr>
          <w:b/>
          <w:sz w:val="32"/>
        </w:rPr>
        <w:t xml:space="preserve">                                     </w:t>
      </w:r>
      <w:r>
        <w:rPr>
          <w:b/>
          <w:sz w:val="32"/>
          <w:u w:val="single" w:color="000000"/>
        </w:rPr>
        <w:t>EMERGENCY PROCEDURES</w:t>
      </w:r>
      <w:r>
        <w:rPr>
          <w:b/>
          <w:sz w:val="32"/>
        </w:rPr>
        <w:t xml:space="preserve"> </w:t>
      </w:r>
    </w:p>
    <w:p w14:paraId="339FC03F" w14:textId="77777777" w:rsidR="00CC789D" w:rsidRDefault="002E551E">
      <w:pPr>
        <w:spacing w:line="259" w:lineRule="auto"/>
        <w:ind w:left="0" w:right="0" w:firstLine="0"/>
      </w:pPr>
      <w:r>
        <w:rPr>
          <w:b/>
          <w:sz w:val="32"/>
        </w:rPr>
        <w:t xml:space="preserve"> </w:t>
      </w:r>
    </w:p>
    <w:p w14:paraId="129EF72C" w14:textId="77777777" w:rsidR="00CC789D" w:rsidRDefault="002E551E">
      <w:pPr>
        <w:spacing w:line="259" w:lineRule="auto"/>
        <w:ind w:left="0" w:right="0" w:firstLine="0"/>
      </w:pPr>
      <w:r>
        <w:rPr>
          <w:b/>
          <w:sz w:val="32"/>
        </w:rPr>
        <w:t xml:space="preserve"> </w:t>
      </w:r>
    </w:p>
    <w:p w14:paraId="777D14FE" w14:textId="77777777" w:rsidR="00CC789D" w:rsidRDefault="002E551E">
      <w:pPr>
        <w:pStyle w:val="Heading1"/>
        <w:ind w:left="-5"/>
      </w:pPr>
      <w:r>
        <w:t>IN CASE OF FIRE</w:t>
      </w:r>
      <w:r>
        <w:rPr>
          <w:b w:val="0"/>
          <w:sz w:val="24"/>
          <w:u w:val="none"/>
        </w:rPr>
        <w:t xml:space="preserve"> </w:t>
      </w:r>
    </w:p>
    <w:p w14:paraId="149B5574" w14:textId="77777777" w:rsidR="00CC789D" w:rsidRDefault="002E551E">
      <w:pPr>
        <w:spacing w:line="259" w:lineRule="auto"/>
        <w:ind w:left="0" w:right="0" w:firstLine="0"/>
      </w:pPr>
      <w:r>
        <w:t xml:space="preserve"> </w:t>
      </w:r>
    </w:p>
    <w:p w14:paraId="2629FC50" w14:textId="77777777" w:rsidR="00CC789D" w:rsidRDefault="002E551E">
      <w:r>
        <w:t xml:space="preserve">Evacuate the Hall by directing people to the emergency exits which are clearly indicated by the illuminated </w:t>
      </w:r>
      <w:r>
        <w:rPr>
          <w:b/>
        </w:rPr>
        <w:t xml:space="preserve">EXIT </w:t>
      </w:r>
      <w:r>
        <w:t>signs. Call the Fire Brigade by dialling 999</w:t>
      </w:r>
      <w:r>
        <w:rPr>
          <w:b/>
        </w:rPr>
        <w:t xml:space="preserve"> </w:t>
      </w:r>
      <w:r>
        <w:t xml:space="preserve">or 112.  </w:t>
      </w:r>
      <w:r>
        <w:rPr>
          <w:b/>
        </w:rPr>
        <w:t xml:space="preserve">Please note: There is no public phone on the premises. </w:t>
      </w:r>
    </w:p>
    <w:p w14:paraId="33C1533E" w14:textId="77777777" w:rsidR="00CC789D" w:rsidRDefault="002E551E">
      <w:pPr>
        <w:spacing w:line="259" w:lineRule="auto"/>
        <w:ind w:left="900" w:right="0" w:firstLine="0"/>
      </w:pPr>
      <w:r>
        <w:rPr>
          <w:color w:val="FF0000"/>
        </w:rPr>
        <w:t xml:space="preserve"> </w:t>
      </w:r>
    </w:p>
    <w:p w14:paraId="1AA3449F" w14:textId="77777777" w:rsidR="00CC789D" w:rsidRDefault="002E551E">
      <w:pPr>
        <w:ind w:right="0"/>
      </w:pPr>
      <w:r>
        <w:t xml:space="preserve">If possible, and safe to do so, fight the fire using the extinguishers which are located by each entrance door. In the case of an electrical fire, disconnect the appliance, or turn off the supply first. The </w:t>
      </w:r>
      <w:r>
        <w:rPr>
          <w:b/>
        </w:rPr>
        <w:t>RED</w:t>
      </w:r>
      <w:r>
        <w:rPr>
          <w:b/>
          <w:sz w:val="28"/>
        </w:rPr>
        <w:t xml:space="preserve"> </w:t>
      </w:r>
      <w:r>
        <w:rPr>
          <w:b/>
        </w:rPr>
        <w:t>CARBON DIOXIDE</w:t>
      </w:r>
      <w:r>
        <w:t xml:space="preserve"> extinguishers with the </w:t>
      </w:r>
      <w:r>
        <w:rPr>
          <w:b/>
        </w:rPr>
        <w:t>BLACK NOZZLE</w:t>
      </w:r>
      <w:r>
        <w:t xml:space="preserve"> in the kitchen and under the stage, are for oil and fat fires and electrical fires. The </w:t>
      </w:r>
      <w:r>
        <w:rPr>
          <w:b/>
        </w:rPr>
        <w:t>RED WATER</w:t>
      </w:r>
      <w:r>
        <w:rPr>
          <w:sz w:val="28"/>
        </w:rPr>
        <w:t xml:space="preserve"> </w:t>
      </w:r>
      <w:r>
        <w:t xml:space="preserve">extinguishers are best for paper/wood fires. </w:t>
      </w:r>
    </w:p>
    <w:p w14:paraId="048C4C1A" w14:textId="77777777" w:rsidR="00CC789D" w:rsidRDefault="002E551E">
      <w:pPr>
        <w:spacing w:after="15" w:line="259" w:lineRule="auto"/>
        <w:ind w:left="900" w:right="0" w:firstLine="0"/>
      </w:pPr>
      <w:r>
        <w:t xml:space="preserve"> </w:t>
      </w:r>
    </w:p>
    <w:p w14:paraId="155027BD" w14:textId="77777777" w:rsidR="00CC789D" w:rsidRDefault="002E551E">
      <w:pPr>
        <w:spacing w:line="259" w:lineRule="auto"/>
        <w:ind w:left="-5" w:right="0"/>
      </w:pPr>
      <w:r>
        <w:rPr>
          <w:b/>
          <w:sz w:val="28"/>
          <w:u w:val="single" w:color="000000"/>
        </w:rPr>
        <w:t>FIRST AID</w:t>
      </w:r>
      <w:r>
        <w:t xml:space="preserve"> </w:t>
      </w:r>
    </w:p>
    <w:p w14:paraId="3F112A2B" w14:textId="77777777" w:rsidR="00CC789D" w:rsidRDefault="002E551E">
      <w:pPr>
        <w:spacing w:line="259" w:lineRule="auto"/>
        <w:ind w:left="0" w:right="0" w:firstLine="0"/>
      </w:pPr>
      <w:r>
        <w:t xml:space="preserve"> </w:t>
      </w:r>
    </w:p>
    <w:p w14:paraId="108B896B" w14:textId="77777777" w:rsidR="00CC789D" w:rsidRDefault="002E551E">
      <w:pPr>
        <w:spacing w:line="259" w:lineRule="auto"/>
        <w:ind w:left="0" w:right="0" w:firstLine="0"/>
      </w:pPr>
      <w:r>
        <w:t xml:space="preserve">A First Aid Box is kept in the </w:t>
      </w:r>
      <w:r>
        <w:rPr>
          <w:b/>
        </w:rPr>
        <w:t xml:space="preserve">Main Hall Kitchen and the Youth Centre. </w:t>
      </w:r>
    </w:p>
    <w:p w14:paraId="54238086" w14:textId="77777777" w:rsidR="00CC789D" w:rsidRDefault="002E551E">
      <w:pPr>
        <w:spacing w:after="15" w:line="259" w:lineRule="auto"/>
        <w:ind w:left="0" w:right="0" w:firstLine="0"/>
      </w:pPr>
      <w:r>
        <w:rPr>
          <w:b/>
        </w:rPr>
        <w:t xml:space="preserve"> </w:t>
      </w:r>
    </w:p>
    <w:p w14:paraId="7106666C" w14:textId="77777777" w:rsidR="00CC789D" w:rsidRDefault="002E551E">
      <w:pPr>
        <w:pStyle w:val="Heading1"/>
        <w:ind w:left="-5"/>
      </w:pPr>
      <w:r>
        <w:t>MAINS POWER FAILURE</w:t>
      </w:r>
      <w:r>
        <w:rPr>
          <w:b w:val="0"/>
          <w:sz w:val="24"/>
          <w:u w:val="none"/>
        </w:rPr>
        <w:t xml:space="preserve"> </w:t>
      </w:r>
    </w:p>
    <w:p w14:paraId="1D9443F5" w14:textId="77777777" w:rsidR="00CC789D" w:rsidRDefault="002E551E">
      <w:pPr>
        <w:spacing w:line="259" w:lineRule="auto"/>
        <w:ind w:left="0" w:right="0" w:firstLine="0"/>
      </w:pPr>
      <w:r>
        <w:t xml:space="preserve"> </w:t>
      </w:r>
    </w:p>
    <w:p w14:paraId="5BFFD842" w14:textId="77777777" w:rsidR="00CC789D" w:rsidRDefault="002E551E">
      <w:pPr>
        <w:ind w:right="594"/>
      </w:pPr>
      <w:r>
        <w:t xml:space="preserve">In the event of a failure in the Public Electricity Supply, the Emergency Lighting System will operate automatically, and will illuminate all strategic parts of the premises. </w:t>
      </w:r>
    </w:p>
    <w:p w14:paraId="0118360B" w14:textId="77777777" w:rsidR="00CC789D" w:rsidRDefault="002E551E">
      <w:pPr>
        <w:spacing w:line="259" w:lineRule="auto"/>
        <w:ind w:left="0" w:right="0" w:firstLine="0"/>
      </w:pPr>
      <w:r>
        <w:t xml:space="preserve"> </w:t>
      </w:r>
    </w:p>
    <w:p w14:paraId="18DE0436" w14:textId="77777777" w:rsidR="00CC789D" w:rsidRDefault="002E551E">
      <w:pPr>
        <w:ind w:right="594"/>
      </w:pPr>
      <w:r>
        <w:t xml:space="preserve">If there is a failure in a part of the system, please contact the duty caretaker. </w:t>
      </w:r>
    </w:p>
    <w:p w14:paraId="185458A6" w14:textId="77777777" w:rsidR="00CC789D" w:rsidRDefault="002E551E">
      <w:pPr>
        <w:spacing w:after="15" w:line="259" w:lineRule="auto"/>
        <w:ind w:left="0" w:right="0" w:firstLine="0"/>
      </w:pPr>
      <w:r>
        <w:t xml:space="preserve"> </w:t>
      </w:r>
    </w:p>
    <w:p w14:paraId="76D98CCA" w14:textId="77777777" w:rsidR="00CC789D" w:rsidRDefault="002E551E">
      <w:pPr>
        <w:pStyle w:val="Heading1"/>
        <w:ind w:left="-5"/>
      </w:pPr>
      <w:r>
        <w:t>GAS LEAK</w:t>
      </w:r>
      <w:r>
        <w:rPr>
          <w:b w:val="0"/>
          <w:sz w:val="24"/>
          <w:u w:val="none"/>
        </w:rPr>
        <w:t xml:space="preserve"> </w:t>
      </w:r>
    </w:p>
    <w:p w14:paraId="12FB1796" w14:textId="77777777" w:rsidR="00CC789D" w:rsidRDefault="002E551E">
      <w:pPr>
        <w:spacing w:line="259" w:lineRule="auto"/>
        <w:ind w:left="0" w:right="0" w:firstLine="0"/>
      </w:pPr>
      <w:r>
        <w:t xml:space="preserve"> </w:t>
      </w:r>
    </w:p>
    <w:p w14:paraId="45C48A77" w14:textId="42136B21" w:rsidR="00CC789D" w:rsidRDefault="002E551E">
      <w:pPr>
        <w:ind w:right="594"/>
      </w:pPr>
      <w:r>
        <w:t xml:space="preserve">If a gas leak is suspected, the gas must be turned off at the main stopcock, which is located inside the gas meter housing at the Main Entrance to the site. It is not necessary to unlock the door of the meter house. There is an access hole at the </w:t>
      </w:r>
      <w:r>
        <w:rPr>
          <w:b/>
        </w:rPr>
        <w:t>BACK</w:t>
      </w:r>
      <w:r>
        <w:t xml:space="preserve"> of the housing through which the stopcock can be reached. The handle should be turned so that it lies at right angles to the pipe. Contact </w:t>
      </w:r>
      <w:r>
        <w:rPr>
          <w:b/>
        </w:rPr>
        <w:t xml:space="preserve">Transco on 0800 111 999. </w:t>
      </w:r>
    </w:p>
    <w:p w14:paraId="2000E12E" w14:textId="77777777" w:rsidR="00CC789D" w:rsidRDefault="002E551E">
      <w:pPr>
        <w:spacing w:after="14" w:line="259" w:lineRule="auto"/>
        <w:ind w:left="0" w:right="0" w:firstLine="0"/>
      </w:pPr>
      <w:r>
        <w:rPr>
          <w:b/>
        </w:rPr>
        <w:t xml:space="preserve"> </w:t>
      </w:r>
    </w:p>
    <w:p w14:paraId="5CCB7568" w14:textId="77777777" w:rsidR="00CC789D" w:rsidRDefault="002E551E">
      <w:pPr>
        <w:pStyle w:val="Heading1"/>
        <w:ind w:left="-5"/>
      </w:pPr>
      <w:r>
        <w:t>FLOODING</w:t>
      </w:r>
      <w:r>
        <w:rPr>
          <w:b w:val="0"/>
          <w:u w:val="none"/>
        </w:rPr>
        <w:t xml:space="preserve"> </w:t>
      </w:r>
    </w:p>
    <w:p w14:paraId="0463EC81" w14:textId="77777777" w:rsidR="00CC789D" w:rsidRDefault="002E551E">
      <w:pPr>
        <w:spacing w:line="259" w:lineRule="auto"/>
        <w:ind w:left="0" w:right="0" w:firstLine="0"/>
      </w:pPr>
      <w:r>
        <w:rPr>
          <w:sz w:val="28"/>
        </w:rPr>
        <w:t xml:space="preserve"> </w:t>
      </w:r>
    </w:p>
    <w:p w14:paraId="0874BC8D" w14:textId="77777777" w:rsidR="00CC789D" w:rsidRDefault="002E551E">
      <w:pPr>
        <w:ind w:right="594"/>
      </w:pPr>
      <w:r>
        <w:t xml:space="preserve">If a burst water main is suspected anywhere on the site, the water can be turned off at the main stopcock, which is located beneath an inspection cover (marked </w:t>
      </w:r>
      <w:r>
        <w:rPr>
          <w:b/>
        </w:rPr>
        <w:t>WATER METER</w:t>
      </w:r>
      <w:r>
        <w:t xml:space="preserve">) in the ground next to the gas meter housing at the main site entrance. The key for this stopcock is kept on a hook in the switch cupboard in the large vestibule at the back of the church. </w:t>
      </w:r>
    </w:p>
    <w:p w14:paraId="01721CBB" w14:textId="77777777" w:rsidR="00CC789D" w:rsidRDefault="002E551E">
      <w:pPr>
        <w:spacing w:line="259" w:lineRule="auto"/>
        <w:ind w:left="0" w:right="0" w:firstLine="0"/>
      </w:pPr>
      <w:r>
        <w:t xml:space="preserve"> </w:t>
      </w:r>
    </w:p>
    <w:p w14:paraId="11C4EB8E" w14:textId="77777777" w:rsidR="00CC789D" w:rsidRDefault="002E551E">
      <w:pPr>
        <w:spacing w:line="259" w:lineRule="auto"/>
        <w:ind w:left="0" w:right="0" w:firstLine="0"/>
      </w:pPr>
      <w:r>
        <w:t xml:space="preserve"> </w:t>
      </w:r>
    </w:p>
    <w:p w14:paraId="4A8D7436" w14:textId="77777777" w:rsidR="00CC789D" w:rsidRDefault="002E551E">
      <w:pPr>
        <w:spacing w:line="259" w:lineRule="auto"/>
        <w:ind w:left="0" w:right="0" w:firstLine="0"/>
      </w:pPr>
      <w:r>
        <w:t xml:space="preserve">  </w:t>
      </w:r>
    </w:p>
    <w:p w14:paraId="2FB027DA" w14:textId="77777777" w:rsidR="00CC789D" w:rsidRDefault="002E551E">
      <w:pPr>
        <w:spacing w:line="259" w:lineRule="auto"/>
        <w:ind w:left="0" w:right="0" w:firstLine="0"/>
      </w:pPr>
      <w:r>
        <w:t xml:space="preserve"> </w:t>
      </w:r>
    </w:p>
    <w:p w14:paraId="13F5AB77" w14:textId="77777777" w:rsidR="00CC789D" w:rsidRDefault="002E551E">
      <w:pPr>
        <w:spacing w:after="6" w:line="259" w:lineRule="auto"/>
        <w:ind w:left="0" w:right="0" w:firstLine="0"/>
      </w:pPr>
      <w:r>
        <w:t xml:space="preserve"> </w:t>
      </w:r>
    </w:p>
    <w:p w14:paraId="52BFC2D4" w14:textId="77777777" w:rsidR="00CC789D" w:rsidRDefault="002E551E">
      <w:pPr>
        <w:spacing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1A22D9D" w14:textId="77777777" w:rsidR="00CC789D" w:rsidRDefault="002E551E">
      <w:pPr>
        <w:spacing w:after="6" w:line="259" w:lineRule="auto"/>
        <w:ind w:left="0" w:right="0" w:firstLine="0"/>
      </w:pPr>
      <w:r>
        <w:t xml:space="preserve"> </w:t>
      </w:r>
    </w:p>
    <w:p w14:paraId="65BC9768" w14:textId="77777777" w:rsidR="00CC789D" w:rsidRDefault="002E551E">
      <w:pPr>
        <w:spacing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F09538A" w14:textId="322417B5" w:rsidR="00CC789D" w:rsidRPr="00B03012" w:rsidRDefault="00B03012">
      <w:pPr>
        <w:tabs>
          <w:tab w:val="center" w:pos="900"/>
          <w:tab w:val="center" w:pos="1620"/>
          <w:tab w:val="center" w:pos="2340"/>
          <w:tab w:val="center" w:pos="3060"/>
          <w:tab w:val="center" w:pos="3780"/>
          <w:tab w:val="center" w:pos="4500"/>
          <w:tab w:val="center" w:pos="5220"/>
          <w:tab w:val="center" w:pos="5940"/>
          <w:tab w:val="center" w:pos="6660"/>
          <w:tab w:val="center" w:pos="7380"/>
          <w:tab w:val="center" w:pos="8549"/>
        </w:tabs>
        <w:spacing w:line="259" w:lineRule="auto"/>
        <w:ind w:left="0" w:right="0" w:firstLine="0"/>
        <w:rPr>
          <w:b/>
        </w:rPr>
      </w:pPr>
      <w:r>
        <w:tab/>
      </w:r>
      <w:r>
        <w:tab/>
      </w:r>
      <w:r w:rsidR="002E551E">
        <w:t xml:space="preserve">  </w:t>
      </w:r>
      <w:r w:rsidR="002E551E">
        <w:tab/>
        <w:t xml:space="preserve"> </w:t>
      </w:r>
      <w:r w:rsidR="002E551E">
        <w:tab/>
        <w:t xml:space="preserve"> </w:t>
      </w:r>
      <w:r w:rsidR="002E551E">
        <w:tab/>
        <w:t xml:space="preserve"> </w:t>
      </w:r>
      <w:r w:rsidR="002E551E">
        <w:tab/>
        <w:t xml:space="preserve"> </w:t>
      </w:r>
      <w:r w:rsidR="002E551E">
        <w:tab/>
        <w:t xml:space="preserve"> </w:t>
      </w:r>
      <w:r w:rsidR="002E551E">
        <w:tab/>
        <w:t xml:space="preserve"> </w:t>
      </w:r>
      <w:r w:rsidR="002E551E">
        <w:tab/>
        <w:t xml:space="preserve"> </w:t>
      </w:r>
      <w:r w:rsidR="002E551E">
        <w:tab/>
        <w:t xml:space="preserve"> </w:t>
      </w:r>
      <w:r w:rsidR="002E551E">
        <w:tab/>
      </w:r>
      <w:r w:rsidR="002E551E">
        <w:rPr>
          <w:sz w:val="16"/>
        </w:rPr>
        <w:t xml:space="preserve"> </w:t>
      </w:r>
      <w:r w:rsidR="002E551E">
        <w:rPr>
          <w:sz w:val="16"/>
        </w:rPr>
        <w:tab/>
        <w:t xml:space="preserve"> </w:t>
      </w:r>
      <w:r>
        <w:rPr>
          <w:sz w:val="16"/>
        </w:rPr>
        <w:tab/>
      </w:r>
      <w:r w:rsidRPr="00B03012">
        <w:rPr>
          <w:b/>
          <w:sz w:val="16"/>
        </w:rPr>
        <w:t>MAY 2019</w:t>
      </w:r>
    </w:p>
    <w:p w14:paraId="73D6980A" w14:textId="77777777" w:rsidR="00CC789D" w:rsidRDefault="002E551E">
      <w:pPr>
        <w:spacing w:after="68" w:line="259" w:lineRule="auto"/>
        <w:ind w:left="0" w:right="0" w:firstLine="0"/>
      </w:pPr>
      <w:r>
        <w:rPr>
          <w:sz w:val="13"/>
        </w:rPr>
        <w:lastRenderedPageBreak/>
        <w:t xml:space="preserve"> </w:t>
      </w:r>
    </w:p>
    <w:p w14:paraId="5A5DE812" w14:textId="0CD239C9" w:rsidR="00CC789D" w:rsidRDefault="002E551E" w:rsidP="006E3F58">
      <w:pPr>
        <w:spacing w:after="66" w:line="259" w:lineRule="auto"/>
        <w:ind w:left="0" w:right="0" w:firstLine="0"/>
      </w:pPr>
      <w:r>
        <w:rPr>
          <w:sz w:val="13"/>
        </w:rPr>
        <w:t xml:space="preserve">  </w:t>
      </w:r>
    </w:p>
    <w:p w14:paraId="5F9CD427" w14:textId="77777777" w:rsidR="00CC789D" w:rsidRDefault="002E551E" w:rsidP="00881C1B">
      <w:pPr>
        <w:spacing w:line="259" w:lineRule="auto"/>
        <w:ind w:left="-5" w:right="1349" w:firstLine="725"/>
      </w:pPr>
      <w:r>
        <w:rPr>
          <w:rFonts w:ascii="Arial" w:eastAsia="Arial" w:hAnsi="Arial" w:cs="Arial"/>
          <w:b/>
          <w:sz w:val="40"/>
        </w:rPr>
        <w:t xml:space="preserve">St. Andrew’s Church, Roxbourne </w:t>
      </w:r>
    </w:p>
    <w:p w14:paraId="1E83BF4D" w14:textId="77777777" w:rsidR="00CC789D" w:rsidRDefault="002E551E" w:rsidP="00881C1B">
      <w:pPr>
        <w:spacing w:line="259" w:lineRule="auto"/>
        <w:ind w:left="-5" w:right="1349" w:firstLine="725"/>
      </w:pPr>
      <w:r>
        <w:rPr>
          <w:noProof/>
        </w:rPr>
        <w:drawing>
          <wp:anchor distT="0" distB="0" distL="114300" distR="114300" simplePos="0" relativeHeight="251658240" behindDoc="0" locked="0" layoutInCell="1" allowOverlap="0" wp14:anchorId="63234D64" wp14:editId="5C5CE57F">
            <wp:simplePos x="0" y="0"/>
            <wp:positionH relativeFrom="column">
              <wp:posOffset>4960639</wp:posOffset>
            </wp:positionH>
            <wp:positionV relativeFrom="paragraph">
              <wp:posOffset>-25701</wp:posOffset>
            </wp:positionV>
            <wp:extent cx="896112" cy="1114044"/>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896112" cy="1114044"/>
                    </a:xfrm>
                    <a:prstGeom prst="rect">
                      <a:avLst/>
                    </a:prstGeom>
                  </pic:spPr>
                </pic:pic>
              </a:graphicData>
            </a:graphic>
          </wp:anchor>
        </w:drawing>
      </w:r>
      <w:r>
        <w:rPr>
          <w:rFonts w:ascii="Arial" w:eastAsia="Arial" w:hAnsi="Arial" w:cs="Arial"/>
          <w:b/>
          <w:sz w:val="40"/>
        </w:rPr>
        <w:t>Church of England</w:t>
      </w:r>
      <w:r>
        <w:rPr>
          <w:rFonts w:ascii="Calibri" w:eastAsia="Calibri" w:hAnsi="Calibri" w:cs="Calibri"/>
          <w:sz w:val="28"/>
        </w:rPr>
        <w:t xml:space="preserve">  </w:t>
      </w:r>
    </w:p>
    <w:p w14:paraId="3F4EAC5D" w14:textId="77777777" w:rsidR="00CC789D" w:rsidRDefault="002E551E">
      <w:pPr>
        <w:spacing w:after="20" w:line="259" w:lineRule="auto"/>
        <w:ind w:left="900" w:right="1349" w:firstLine="0"/>
      </w:pPr>
      <w:r>
        <w:rPr>
          <w:rFonts w:ascii="Calibri" w:eastAsia="Calibri" w:hAnsi="Calibri" w:cs="Calibri"/>
        </w:rPr>
        <w:t xml:space="preserve"> </w:t>
      </w:r>
    </w:p>
    <w:p w14:paraId="483738E3" w14:textId="77777777" w:rsidR="00CC789D" w:rsidRDefault="002E551E">
      <w:pPr>
        <w:spacing w:line="259" w:lineRule="auto"/>
        <w:ind w:left="900" w:right="1349" w:firstLine="0"/>
      </w:pPr>
      <w:r>
        <w:rPr>
          <w:rFonts w:ascii="Calibri" w:eastAsia="Calibri" w:hAnsi="Calibri" w:cs="Calibri"/>
          <w:sz w:val="28"/>
        </w:rPr>
        <w:t xml:space="preserve"> </w:t>
      </w:r>
    </w:p>
    <w:p w14:paraId="098E32C9" w14:textId="77777777" w:rsidR="00CC789D" w:rsidRDefault="002E551E">
      <w:pPr>
        <w:spacing w:line="259" w:lineRule="auto"/>
        <w:ind w:left="900" w:right="1349" w:firstLine="0"/>
      </w:pPr>
      <w:r>
        <w:rPr>
          <w:rFonts w:ascii="Calibri" w:eastAsia="Calibri" w:hAnsi="Calibri" w:cs="Calibri"/>
          <w:sz w:val="28"/>
        </w:rPr>
        <w:t xml:space="preserve"> </w:t>
      </w:r>
    </w:p>
    <w:p w14:paraId="2F3F0616" w14:textId="77777777" w:rsidR="00CC789D" w:rsidRDefault="002E551E">
      <w:pPr>
        <w:spacing w:after="27" w:line="259" w:lineRule="auto"/>
        <w:ind w:left="900" w:right="1349" w:firstLine="0"/>
      </w:pP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r>
      <w:r>
        <w:rPr>
          <w:rFonts w:ascii="Calibri" w:eastAsia="Calibri" w:hAnsi="Calibri" w:cs="Calibri"/>
        </w:rPr>
        <w:t xml:space="preserve"> </w:t>
      </w:r>
      <w:r>
        <w:rPr>
          <w:rFonts w:ascii="Calibri" w:eastAsia="Calibri" w:hAnsi="Calibri" w:cs="Calibri"/>
        </w:rPr>
        <w:tab/>
      </w:r>
      <w:r>
        <w:rPr>
          <w:rFonts w:ascii="Calibri" w:eastAsia="Calibri" w:hAnsi="Calibri" w:cs="Calibri"/>
          <w:sz w:val="28"/>
        </w:rPr>
        <w:t xml:space="preserve"> </w:t>
      </w:r>
    </w:p>
    <w:p w14:paraId="1FD95542" w14:textId="77777777" w:rsidR="00CC789D" w:rsidRDefault="002E551E">
      <w:pPr>
        <w:spacing w:line="259" w:lineRule="auto"/>
        <w:ind w:left="3302" w:right="1349" w:firstLine="0"/>
        <w:jc w:val="center"/>
      </w:pPr>
      <w:r>
        <w:rPr>
          <w:rFonts w:ascii="Calibri" w:eastAsia="Calibri" w:hAnsi="Calibri" w:cs="Calibri"/>
          <w:sz w:val="32"/>
        </w:rPr>
        <w:t xml:space="preserve"> </w:t>
      </w:r>
      <w:r>
        <w:rPr>
          <w:rFonts w:ascii="Calibri" w:eastAsia="Calibri" w:hAnsi="Calibri" w:cs="Calibri"/>
          <w:sz w:val="32"/>
        </w:rPr>
        <w:tab/>
      </w:r>
      <w:r>
        <w:rPr>
          <w:rFonts w:ascii="Calibri" w:eastAsia="Calibri" w:hAnsi="Calibri" w:cs="Calibri"/>
        </w:rPr>
        <w:t xml:space="preserve">    </w:t>
      </w:r>
      <w:r>
        <w:rPr>
          <w:sz w:val="37"/>
          <w:vertAlign w:val="subscript"/>
        </w:rPr>
        <w:t xml:space="preserve"> </w:t>
      </w:r>
      <w:r>
        <w:rPr>
          <w:sz w:val="37"/>
          <w:vertAlign w:val="subscript"/>
        </w:rPr>
        <w:tab/>
        <w:t xml:space="preserve"> </w:t>
      </w:r>
    </w:p>
    <w:p w14:paraId="6FA88197" w14:textId="77777777" w:rsidR="00CC789D" w:rsidRDefault="002E551E">
      <w:pPr>
        <w:spacing w:after="12" w:line="259" w:lineRule="auto"/>
        <w:ind w:left="90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E807C09" w14:textId="6B3389C3" w:rsidR="00CC789D" w:rsidRDefault="002E551E">
      <w:pPr>
        <w:tabs>
          <w:tab w:val="center" w:pos="3089"/>
          <w:tab w:val="center" w:pos="3809"/>
          <w:tab w:val="center" w:pos="4529"/>
          <w:tab w:val="center" w:pos="5249"/>
          <w:tab w:val="center" w:pos="5969"/>
          <w:tab w:val="center" w:pos="6689"/>
          <w:tab w:val="center" w:pos="7409"/>
          <w:tab w:val="center" w:pos="8129"/>
          <w:tab w:val="center" w:pos="9408"/>
        </w:tabs>
        <w:spacing w:line="259" w:lineRule="auto"/>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12233A9E" w14:textId="77777777" w:rsidR="00CC789D" w:rsidRDefault="002E551E">
      <w:pPr>
        <w:spacing w:line="259" w:lineRule="auto"/>
        <w:ind w:left="0" w:right="542" w:firstLine="0"/>
        <w:jc w:val="right"/>
      </w:pPr>
      <w:r>
        <w:t xml:space="preserve"> </w:t>
      </w:r>
    </w:p>
    <w:p w14:paraId="6C8C6E9A" w14:textId="77777777" w:rsidR="00CC789D" w:rsidRDefault="002E551E">
      <w:pPr>
        <w:spacing w:line="259" w:lineRule="auto"/>
        <w:ind w:left="900" w:right="0" w:firstLine="0"/>
      </w:pPr>
      <w:r>
        <w:rPr>
          <w:b/>
          <w:u w:val="single" w:color="000000"/>
        </w:rPr>
        <w:t>To all Hall Hirers</w:t>
      </w:r>
      <w:r>
        <w:rPr>
          <w:b/>
        </w:rPr>
        <w:t xml:space="preserve"> </w:t>
      </w:r>
    </w:p>
    <w:p w14:paraId="627BF46B" w14:textId="77777777" w:rsidR="00CC789D" w:rsidRDefault="002E551E">
      <w:pPr>
        <w:spacing w:line="259" w:lineRule="auto"/>
        <w:ind w:left="900" w:right="0" w:firstLine="0"/>
      </w:pPr>
      <w:r>
        <w:rPr>
          <w:b/>
        </w:rPr>
        <w:t xml:space="preserve"> </w:t>
      </w:r>
    </w:p>
    <w:p w14:paraId="485C8B0E" w14:textId="77777777" w:rsidR="00CC789D" w:rsidRDefault="002E551E">
      <w:pPr>
        <w:ind w:left="895" w:right="594"/>
      </w:pPr>
      <w:r>
        <w:t xml:space="preserve">We are enclosing a copy of our Emergency details for your records.  These are very important and should be noted with care. </w:t>
      </w:r>
    </w:p>
    <w:p w14:paraId="214F7E4A" w14:textId="77777777" w:rsidR="00CC789D" w:rsidRDefault="002E551E">
      <w:pPr>
        <w:spacing w:line="259" w:lineRule="auto"/>
        <w:ind w:left="900" w:right="0" w:firstLine="0"/>
      </w:pPr>
      <w:r>
        <w:t xml:space="preserve"> </w:t>
      </w:r>
    </w:p>
    <w:p w14:paraId="01ACAD6F" w14:textId="77777777" w:rsidR="00CC789D" w:rsidRDefault="002E551E">
      <w:pPr>
        <w:ind w:left="895" w:right="594"/>
      </w:pPr>
      <w:r>
        <w:t xml:space="preserve">We would suggest that, in each group, a person in authority is appointed so that, in the unlikely and unfortunate event of there being an emergency, a plan has been thought out in advance, and can be put into action immediately.  It really is important that this is done, with special attention being given to disabled people. </w:t>
      </w:r>
    </w:p>
    <w:p w14:paraId="588638EA" w14:textId="77777777" w:rsidR="00CC789D" w:rsidRDefault="002E551E">
      <w:pPr>
        <w:spacing w:line="259" w:lineRule="auto"/>
        <w:ind w:left="900" w:right="0" w:firstLine="0"/>
      </w:pPr>
      <w:r>
        <w:t xml:space="preserve"> </w:t>
      </w:r>
    </w:p>
    <w:p w14:paraId="30424EB0" w14:textId="77777777" w:rsidR="00CC789D" w:rsidRDefault="002E551E">
      <w:pPr>
        <w:ind w:left="895" w:right="594"/>
      </w:pPr>
      <w:r>
        <w:t xml:space="preserve">We will obviously ensure, as we already do, that the necessary and suitable extinguishers are in place, and that the Emergency Lighting is switched on.  Our Caretakers ensure that exits are open when they open the Halls in the morning.  Attached is a diagram showing the positioning of the extinguishers in both halls. </w:t>
      </w:r>
    </w:p>
    <w:p w14:paraId="7AD19312" w14:textId="77777777" w:rsidR="00CC789D" w:rsidRDefault="002E551E">
      <w:pPr>
        <w:spacing w:line="259" w:lineRule="auto"/>
        <w:ind w:left="900" w:right="0" w:firstLine="0"/>
      </w:pPr>
      <w:r>
        <w:t xml:space="preserve"> </w:t>
      </w:r>
    </w:p>
    <w:p w14:paraId="55041146" w14:textId="337C4943" w:rsidR="00CC789D" w:rsidRDefault="002E551E">
      <w:pPr>
        <w:ind w:left="895" w:right="594"/>
      </w:pPr>
      <w:r>
        <w:t xml:space="preserve">Would you please be kind enough to confirm that you are taking the necessary action within your group by </w:t>
      </w:r>
      <w:r>
        <w:rPr>
          <w:b/>
        </w:rPr>
        <w:t>signing the Hall Booking Form</w:t>
      </w:r>
      <w:r>
        <w:t xml:space="preserve"> where this confirmation is noted.  Should you need any further advice, please contact </w:t>
      </w:r>
      <w:r w:rsidR="00B03012">
        <w:t>the Parish Office (0208 422 3633)</w:t>
      </w:r>
      <w:r w:rsidR="00912317">
        <w:t xml:space="preserve"> or</w:t>
      </w:r>
      <w:r w:rsidR="00B03012">
        <w:t xml:space="preserve"> one of us.</w:t>
      </w:r>
    </w:p>
    <w:p w14:paraId="18178E76" w14:textId="77777777" w:rsidR="00CC789D" w:rsidRDefault="002E551E">
      <w:pPr>
        <w:spacing w:line="259" w:lineRule="auto"/>
        <w:ind w:left="900" w:right="0" w:firstLine="0"/>
      </w:pPr>
      <w:r>
        <w:t xml:space="preserve"> </w:t>
      </w:r>
    </w:p>
    <w:p w14:paraId="5AC10B26" w14:textId="77777777" w:rsidR="00CC789D" w:rsidRDefault="002E551E">
      <w:pPr>
        <w:ind w:left="895" w:right="594"/>
      </w:pPr>
      <w:r>
        <w:t xml:space="preserve">Thank you. </w:t>
      </w:r>
    </w:p>
    <w:p w14:paraId="3AD5992E" w14:textId="77777777" w:rsidR="00CC789D" w:rsidRDefault="002E551E">
      <w:pPr>
        <w:spacing w:after="115" w:line="259" w:lineRule="auto"/>
        <w:ind w:left="900" w:right="0" w:firstLine="0"/>
      </w:pPr>
      <w:r>
        <w:t xml:space="preserve"> </w:t>
      </w:r>
    </w:p>
    <w:p w14:paraId="2F625486" w14:textId="2693F5B7" w:rsidR="00CC789D" w:rsidRDefault="002E551E">
      <w:pPr>
        <w:spacing w:after="87" w:line="259" w:lineRule="auto"/>
        <w:ind w:left="895" w:right="0"/>
      </w:pPr>
      <w:r>
        <w:rPr>
          <w:rFonts w:ascii="Calibri" w:eastAsia="Calibri" w:hAnsi="Calibri" w:cs="Calibri"/>
          <w:sz w:val="36"/>
        </w:rPr>
        <w:t>Kemi Aina (Churchwarden 8426 1986)</w:t>
      </w:r>
    </w:p>
    <w:p w14:paraId="1ABB44B9" w14:textId="36786C67" w:rsidR="00B03012" w:rsidRDefault="002E551E">
      <w:pPr>
        <w:ind w:left="895" w:right="594"/>
      </w:pPr>
      <w:r>
        <w:t xml:space="preserve">On behalf of St. Andrew’s P.C.C. </w:t>
      </w:r>
    </w:p>
    <w:p w14:paraId="72B05007" w14:textId="70FB1B52" w:rsidR="00B03012" w:rsidRDefault="00B03012">
      <w:pPr>
        <w:ind w:left="895" w:right="594"/>
      </w:pPr>
    </w:p>
    <w:p w14:paraId="2C5F0EF7" w14:textId="77777777" w:rsidR="00B03012" w:rsidRDefault="00B03012" w:rsidP="00881C1B">
      <w:pPr>
        <w:ind w:left="720" w:firstLine="0"/>
        <w:rPr>
          <w:b/>
        </w:rPr>
      </w:pPr>
      <w:r>
        <w:rPr>
          <w:b/>
        </w:rPr>
        <w:t xml:space="preserve">We confirm that we have read and understood the Emergency Procedures for </w:t>
      </w:r>
      <w:smartTag w:uri="urn:schemas-microsoft-com:office:smarttags" w:element="place">
        <w:r>
          <w:rPr>
            <w:b/>
          </w:rPr>
          <w:t>St.</w:t>
        </w:r>
      </w:smartTag>
      <w:r>
        <w:rPr>
          <w:b/>
        </w:rPr>
        <w:t xml:space="preserve"> Andrew’s, Roxbourne.</w:t>
      </w:r>
    </w:p>
    <w:p w14:paraId="55CDE4E2" w14:textId="77777777" w:rsidR="00B03012" w:rsidRDefault="00B03012" w:rsidP="00881C1B">
      <w:pPr>
        <w:ind w:left="30"/>
        <w:rPr>
          <w:b/>
        </w:rPr>
      </w:pPr>
    </w:p>
    <w:p w14:paraId="56D2930F" w14:textId="77777777" w:rsidR="00B03012" w:rsidRDefault="00B03012" w:rsidP="00881C1B">
      <w:pPr>
        <w:ind w:left="30"/>
        <w:rPr>
          <w:b/>
        </w:rPr>
      </w:pPr>
    </w:p>
    <w:p w14:paraId="676081EF" w14:textId="77777777" w:rsidR="00B03012" w:rsidRDefault="00B03012" w:rsidP="00881C1B">
      <w:pPr>
        <w:ind w:left="30" w:firstLine="690"/>
        <w:rPr>
          <w:b/>
        </w:rPr>
      </w:pPr>
      <w:r>
        <w:rPr>
          <w:b/>
        </w:rPr>
        <w:t>Signed: …………………………………………..  Date: ………………………</w:t>
      </w:r>
    </w:p>
    <w:p w14:paraId="7C65A5B5" w14:textId="77777777" w:rsidR="00B03012" w:rsidRDefault="00B03012" w:rsidP="00881C1B">
      <w:pPr>
        <w:ind w:left="30"/>
        <w:rPr>
          <w:b/>
        </w:rPr>
      </w:pPr>
    </w:p>
    <w:p w14:paraId="62930291" w14:textId="77777777" w:rsidR="00B03012" w:rsidRDefault="00B03012" w:rsidP="00881C1B">
      <w:pPr>
        <w:ind w:left="30"/>
        <w:rPr>
          <w:b/>
        </w:rPr>
      </w:pPr>
    </w:p>
    <w:p w14:paraId="387617FE" w14:textId="3EBC56D9" w:rsidR="00CC789D" w:rsidRDefault="00B03012" w:rsidP="005C408F">
      <w:pPr>
        <w:ind w:left="30" w:firstLine="690"/>
      </w:pPr>
      <w:r>
        <w:rPr>
          <w:b/>
        </w:rPr>
        <w:t>Name of Organisation:…………………………………………………………….</w:t>
      </w:r>
      <w:r w:rsidR="002E551E">
        <w:t xml:space="preserve"> </w:t>
      </w:r>
    </w:p>
    <w:p w14:paraId="25832F9C" w14:textId="77777777" w:rsidR="00CC789D" w:rsidRDefault="002E551E">
      <w:pPr>
        <w:spacing w:line="259" w:lineRule="auto"/>
        <w:ind w:left="900" w:right="0" w:firstLine="0"/>
      </w:pPr>
      <w:r>
        <w:rPr>
          <w:b/>
        </w:rPr>
        <w:t xml:space="preserve"> </w:t>
      </w:r>
    </w:p>
    <w:p w14:paraId="34C64053" w14:textId="77777777" w:rsidR="00CC789D" w:rsidRDefault="002E551E">
      <w:pPr>
        <w:spacing w:line="259" w:lineRule="auto"/>
        <w:ind w:left="900" w:right="0" w:firstLine="0"/>
      </w:pPr>
      <w:r>
        <w:rPr>
          <w:b/>
        </w:rPr>
        <w:t xml:space="preserve"> </w:t>
      </w:r>
    </w:p>
    <w:p w14:paraId="349E8306" w14:textId="77777777" w:rsidR="00CC789D" w:rsidRDefault="002E551E">
      <w:pPr>
        <w:spacing w:line="259" w:lineRule="auto"/>
        <w:ind w:left="900" w:right="0" w:firstLine="0"/>
      </w:pPr>
      <w:r>
        <w:rPr>
          <w:b/>
        </w:rPr>
        <w:t xml:space="preserve"> </w:t>
      </w:r>
    </w:p>
    <w:p w14:paraId="401552F9" w14:textId="77777777" w:rsidR="00CC789D" w:rsidRDefault="002E551E">
      <w:pPr>
        <w:ind w:left="895" w:right="594"/>
      </w:pPr>
      <w:r>
        <w:t xml:space="preserve">_____________________________________________________________________ </w:t>
      </w:r>
    </w:p>
    <w:p w14:paraId="0D1CF37A" w14:textId="77777777" w:rsidR="00CC789D" w:rsidRDefault="002E551E">
      <w:pPr>
        <w:spacing w:line="259" w:lineRule="auto"/>
        <w:ind w:left="298" w:right="0" w:firstLine="0"/>
        <w:jc w:val="center"/>
      </w:pPr>
      <w:r>
        <w:rPr>
          <w:rFonts w:ascii="Calibri" w:eastAsia="Calibri" w:hAnsi="Calibri" w:cs="Calibri"/>
          <w:sz w:val="22"/>
        </w:rPr>
        <w:t xml:space="preserve">Malvern Avenue, South Harrow, Middx. HA2 9ER. </w:t>
      </w:r>
    </w:p>
    <w:p w14:paraId="2AB53AB5" w14:textId="77777777" w:rsidR="00CC789D" w:rsidRDefault="002E551E">
      <w:pPr>
        <w:tabs>
          <w:tab w:val="center" w:pos="3643"/>
          <w:tab w:val="center" w:pos="6513"/>
        </w:tabs>
        <w:spacing w:line="259" w:lineRule="auto"/>
        <w:ind w:left="0" w:right="0" w:firstLine="0"/>
      </w:pPr>
      <w:r>
        <w:rPr>
          <w:rFonts w:ascii="Calibri" w:eastAsia="Calibri" w:hAnsi="Calibri" w:cs="Calibri"/>
          <w:sz w:val="22"/>
        </w:rPr>
        <w:tab/>
        <w:t xml:space="preserve">Tel: 020-8422-3633 </w:t>
      </w:r>
      <w:r>
        <w:rPr>
          <w:rFonts w:ascii="Calibri" w:eastAsia="Calibri" w:hAnsi="Calibri" w:cs="Calibri"/>
          <w:sz w:val="22"/>
        </w:rPr>
        <w:tab/>
        <w:t xml:space="preserve">e-mail: standrewsroxbourne.org.uk </w:t>
      </w:r>
    </w:p>
    <w:p w14:paraId="0599EBC1" w14:textId="77777777" w:rsidR="00CC789D" w:rsidRDefault="002E551E">
      <w:pPr>
        <w:spacing w:line="259" w:lineRule="auto"/>
        <w:ind w:left="0" w:right="605" w:firstLine="0"/>
        <w:jc w:val="center"/>
      </w:pPr>
      <w:r>
        <w:rPr>
          <w:rFonts w:ascii="Calibri" w:eastAsia="Calibri" w:hAnsi="Calibri" w:cs="Calibri"/>
          <w:sz w:val="20"/>
        </w:rPr>
        <w:t xml:space="preserve">Registered Charity No. 1131727 </w:t>
      </w:r>
    </w:p>
    <w:p w14:paraId="7CF5EEDA" w14:textId="77777777" w:rsidR="00CC789D" w:rsidRDefault="002E551E">
      <w:pPr>
        <w:spacing w:line="259" w:lineRule="auto"/>
        <w:ind w:left="0" w:right="557" w:firstLine="0"/>
        <w:jc w:val="center"/>
      </w:pPr>
      <w:r>
        <w:rPr>
          <w:rFonts w:ascii="Calibri" w:eastAsia="Calibri" w:hAnsi="Calibri" w:cs="Calibri"/>
          <w:sz w:val="20"/>
        </w:rPr>
        <w:t xml:space="preserve"> </w:t>
      </w:r>
    </w:p>
    <w:p w14:paraId="01D913B1" w14:textId="77777777" w:rsidR="00CC789D" w:rsidRDefault="002E551E">
      <w:pPr>
        <w:spacing w:line="259" w:lineRule="auto"/>
        <w:ind w:left="0" w:right="557" w:firstLine="0"/>
        <w:jc w:val="center"/>
      </w:pPr>
      <w:r>
        <w:rPr>
          <w:rFonts w:ascii="Calibri" w:eastAsia="Calibri" w:hAnsi="Calibri" w:cs="Calibri"/>
          <w:sz w:val="20"/>
        </w:rPr>
        <w:lastRenderedPageBreak/>
        <w:t xml:space="preserve"> </w:t>
      </w:r>
    </w:p>
    <w:p w14:paraId="7FD50F64" w14:textId="77777777" w:rsidR="00CC789D" w:rsidRDefault="002E551E">
      <w:pPr>
        <w:spacing w:line="259" w:lineRule="auto"/>
        <w:ind w:left="0" w:right="557" w:firstLine="0"/>
        <w:jc w:val="center"/>
      </w:pPr>
      <w:r>
        <w:rPr>
          <w:rFonts w:ascii="Calibri" w:eastAsia="Calibri" w:hAnsi="Calibri" w:cs="Calibri"/>
          <w:sz w:val="20"/>
        </w:rPr>
        <w:t xml:space="preserve"> </w:t>
      </w:r>
    </w:p>
    <w:p w14:paraId="2BBC61F9" w14:textId="77777777" w:rsidR="00CC789D" w:rsidRDefault="002E551E">
      <w:pPr>
        <w:spacing w:line="259" w:lineRule="auto"/>
        <w:ind w:left="0" w:right="557" w:firstLine="0"/>
        <w:jc w:val="center"/>
      </w:pPr>
      <w:r>
        <w:rPr>
          <w:rFonts w:ascii="Calibri" w:eastAsia="Calibri" w:hAnsi="Calibri" w:cs="Calibri"/>
          <w:sz w:val="20"/>
        </w:rPr>
        <w:t xml:space="preserve"> </w:t>
      </w:r>
    </w:p>
    <w:p w14:paraId="75075490" w14:textId="77777777" w:rsidR="00CC789D" w:rsidRDefault="002E551E">
      <w:pPr>
        <w:spacing w:line="259" w:lineRule="auto"/>
        <w:ind w:left="0" w:right="557" w:firstLine="0"/>
        <w:jc w:val="center"/>
      </w:pPr>
      <w:r>
        <w:rPr>
          <w:rFonts w:ascii="Calibri" w:eastAsia="Calibri" w:hAnsi="Calibri" w:cs="Calibri"/>
          <w:sz w:val="20"/>
        </w:rPr>
        <w:t xml:space="preserve"> </w:t>
      </w:r>
    </w:p>
    <w:p w14:paraId="3544009D" w14:textId="77777777" w:rsidR="00CC789D" w:rsidRDefault="002E551E">
      <w:pPr>
        <w:spacing w:after="864" w:line="259" w:lineRule="auto"/>
        <w:ind w:left="4985" w:right="0" w:firstLine="0"/>
        <w:jc w:val="both"/>
      </w:pPr>
      <w:r>
        <w:t xml:space="preserve"> </w:t>
      </w:r>
    </w:p>
    <w:p w14:paraId="0CD85AE2" w14:textId="77777777" w:rsidR="00CC789D" w:rsidRDefault="002E551E">
      <w:pPr>
        <w:spacing w:line="259" w:lineRule="auto"/>
        <w:ind w:left="1452" w:right="0" w:firstLine="0"/>
      </w:pPr>
      <w:r>
        <w:rPr>
          <w:noProof/>
        </w:rPr>
        <w:drawing>
          <wp:inline distT="0" distB="0" distL="0" distR="0" wp14:anchorId="72DD0FC0" wp14:editId="25B2380E">
            <wp:extent cx="5263896" cy="75819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6"/>
                    <a:stretch>
                      <a:fillRect/>
                    </a:stretch>
                  </pic:blipFill>
                  <pic:spPr>
                    <a:xfrm>
                      <a:off x="0" y="0"/>
                      <a:ext cx="5263896" cy="7581900"/>
                    </a:xfrm>
                    <a:prstGeom prst="rect">
                      <a:avLst/>
                    </a:prstGeom>
                  </pic:spPr>
                </pic:pic>
              </a:graphicData>
            </a:graphic>
          </wp:inline>
        </w:drawing>
      </w:r>
    </w:p>
    <w:sectPr w:rsidR="00CC789D" w:rsidSect="00881C1B">
      <w:pgSz w:w="11900" w:h="16840"/>
      <w:pgMar w:top="284" w:right="510" w:bottom="284" w:left="5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9D"/>
    <w:rsid w:val="00051AE7"/>
    <w:rsid w:val="00175A16"/>
    <w:rsid w:val="002E551E"/>
    <w:rsid w:val="003A600A"/>
    <w:rsid w:val="005C408F"/>
    <w:rsid w:val="00604860"/>
    <w:rsid w:val="006357EC"/>
    <w:rsid w:val="00697D40"/>
    <w:rsid w:val="006E3F58"/>
    <w:rsid w:val="008618EA"/>
    <w:rsid w:val="00881C1B"/>
    <w:rsid w:val="008B0832"/>
    <w:rsid w:val="008F43C8"/>
    <w:rsid w:val="00912317"/>
    <w:rsid w:val="00B03012"/>
    <w:rsid w:val="00CC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99151A3"/>
  <w15:docId w15:val="{854F92E3-8C77-46EE-A861-DB8F932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142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BalloonText">
    <w:name w:val="Balloon Text"/>
    <w:basedOn w:val="Normal"/>
    <w:link w:val="BalloonTextChar"/>
    <w:uiPriority w:val="99"/>
    <w:semiHidden/>
    <w:unhideWhenUsed/>
    <w:rsid w:val="006357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E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A9F-1089-48DA-9B90-8560DEF5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Halls Emergency Procedures 2018.doc</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Halls Emergency Procedures 2018.doc</dc:title>
  <dc:subject/>
  <dc:creator>Kulan Mills</dc:creator>
  <cp:keywords/>
  <cp:lastModifiedBy>Keith Nicholls</cp:lastModifiedBy>
  <cp:revision>2</cp:revision>
  <cp:lastPrinted>2021-07-07T08:53:00Z</cp:lastPrinted>
  <dcterms:created xsi:type="dcterms:W3CDTF">2021-07-24T10:58:00Z</dcterms:created>
  <dcterms:modified xsi:type="dcterms:W3CDTF">2021-07-24T10:58:00Z</dcterms:modified>
</cp:coreProperties>
</file>